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43E0F" w14:textId="77777777" w:rsidR="0036051C" w:rsidRDefault="0036051C"/>
    <w:tbl>
      <w:tblPr>
        <w:tblW w:w="0" w:type="auto"/>
        <w:tblCellSpacing w:w="15" w:type="dxa"/>
        <w:tblCellMar>
          <w:top w:w="225" w:type="dxa"/>
          <w:left w:w="0" w:type="dxa"/>
          <w:bottom w:w="30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51C" w:rsidRPr="0036051C" w14:paraId="2D1A78E9" w14:textId="77777777" w:rsidTr="0036051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200" w:type="dxa"/>
              <w:bottom w:w="0" w:type="dxa"/>
              <w:right w:w="0" w:type="dxa"/>
            </w:tcMar>
            <w:hideMark/>
          </w:tcPr>
          <w:p w14:paraId="309DCBA6" w14:textId="60D4E6F4" w:rsidR="0036051C" w:rsidRPr="0036051C" w:rsidRDefault="0036051C" w:rsidP="0036051C">
            <w:pPr>
              <w:spacing w:after="0" w:line="240" w:lineRule="auto"/>
              <w:rPr>
                <w:rFonts w:ascii="Archive" w:eastAsia="Times New Roman" w:hAnsi="Archive" w:cs="Times New Roman"/>
                <w:color w:val="595959"/>
                <w:sz w:val="27"/>
                <w:szCs w:val="27"/>
                <w:lang w:eastAsia="ru-RU"/>
              </w:rPr>
            </w:pPr>
            <w:r w:rsidRPr="0036051C">
              <w:rPr>
                <w:rFonts w:ascii="Archive" w:eastAsia="Times New Roman" w:hAnsi="Archive" w:cs="Times New Roman"/>
                <w:color w:val="595959"/>
                <w:sz w:val="27"/>
                <w:szCs w:val="27"/>
                <w:lang w:eastAsia="ru-RU"/>
              </w:rPr>
              <w:t xml:space="preserve">Миксер линейный для хранения тромбоцитов </w:t>
            </w:r>
          </w:p>
          <w:p w14:paraId="309A5F12" w14:textId="62AD0092" w:rsidR="0036051C" w:rsidRPr="0036051C" w:rsidRDefault="0036051C" w:rsidP="0036051C">
            <w:pPr>
              <w:spacing w:after="0" w:line="240" w:lineRule="auto"/>
              <w:ind w:left="-1230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</w:p>
          <w:p w14:paraId="2D3DFF1F" w14:textId="77777777" w:rsidR="0036051C" w:rsidRPr="0036051C" w:rsidRDefault="0036051C" w:rsidP="0036051C">
            <w:pPr>
              <w:spacing w:after="0" w:line="240" w:lineRule="auto"/>
              <w:ind w:left="-946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Предназначен для хранения тромбоцитов в условиях постоянного перемешивания.</w:t>
            </w:r>
          </w:p>
          <w:p w14:paraId="3E7109F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Может применяться в поликлиниках, больницах, стационарах, станциях переливания крови и других медицинских учреждениях.</w:t>
            </w:r>
          </w:p>
          <w:p w14:paraId="11987AC3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Обеспечивает стабильно высокое качество продукта на протяжении всего срока хранения: амплитуда и число перемещений этажерки соответствует рекомендациям ВОЗ.</w:t>
            </w:r>
          </w:p>
          <w:p w14:paraId="21AA547F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 xml:space="preserve">Технология «бережного </w:t>
            </w:r>
            <w:proofErr w:type="gramStart"/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хранения»*</w:t>
            </w:r>
            <w:proofErr w:type="gramEnd"/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 xml:space="preserve"> обеспечивает единый, стабильный температурный уровень на всех полках.</w:t>
            </w:r>
          </w:p>
          <w:p w14:paraId="1E7854D2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Аппарат информирует пользователя звуковой сигнализацией о всех нештатных ситуациях и о длительном нахождении миксера в режиме «Пауза».</w:t>
            </w:r>
          </w:p>
          <w:p w14:paraId="095AB71D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Миксер имеет разъем для подключения внешней световой и звуковой индикации.</w:t>
            </w:r>
          </w:p>
          <w:p w14:paraId="782F7733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Размеры миксера позволяют его разместить в большинстве термостатов для тромбоцитов.</w:t>
            </w:r>
          </w:p>
          <w:p w14:paraId="4FFCCB0C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Особая конструкция корпуса защищает внутренности аппарата от протекания содержимого контейнеров при их случайном повреждении.</w:t>
            </w:r>
          </w:p>
          <w:p w14:paraId="30067E60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Полки комплектуются держателями этикеток для маркировки их содержимого.</w:t>
            </w:r>
          </w:p>
          <w:p w14:paraId="042AFBC0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Современные материалы корпуса выдерживают многократную обработку дезинфицирующими средствами.</w:t>
            </w:r>
          </w:p>
          <w:p w14:paraId="0008A42F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Низкий уровень энергопотребления обеспечивает экономичную эксплуатацию.</w:t>
            </w:r>
          </w:p>
          <w:p w14:paraId="668F51B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 xml:space="preserve">* Нижние полки </w:t>
            </w:r>
            <w:proofErr w:type="spellStart"/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>теплоизолированны</w:t>
            </w:r>
            <w:proofErr w:type="spellEnd"/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 xml:space="preserve"> от тепла рабочего механизма аппарата.</w:t>
            </w:r>
          </w:p>
          <w:p w14:paraId="233F1E52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  <w:r w:rsidRPr="0036051C">
              <w:rPr>
                <w:rFonts w:ascii="Archive" w:eastAsia="Times New Roman" w:hAnsi="Archive" w:cs="Times New Roman"/>
                <w:color w:val="595959"/>
                <w:sz w:val="20"/>
                <w:szCs w:val="20"/>
                <w:bdr w:val="none" w:sz="0" w:space="0" w:color="auto" w:frame="1"/>
                <w:lang w:eastAsia="ru-RU"/>
              </w:rPr>
              <w:t>Технические характеристики</w:t>
            </w:r>
          </w:p>
          <w:tbl>
            <w:tblPr>
              <w:tblW w:w="797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7"/>
              <w:gridCol w:w="5189"/>
            </w:tblGrid>
            <w:tr w:rsidR="0036051C" w:rsidRPr="0036051C" w14:paraId="5372B696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77AF76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Общие характеристики</w:t>
                  </w:r>
                </w:p>
              </w:tc>
            </w:tr>
            <w:tr w:rsidR="0036051C" w:rsidRPr="0036051C" w14:paraId="4E9A838C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2D375D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Области применения: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5D127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Производственная трансфузиология</w:t>
                  </w:r>
                </w:p>
              </w:tc>
            </w:tr>
            <w:tr w:rsidR="0036051C" w:rsidRPr="0036051C" w14:paraId="0BEBD281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B578A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4E2CD5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 xml:space="preserve">Обеспечение оптимального перемешивания при длительном хранении </w:t>
                  </w:r>
                  <w:proofErr w:type="spellStart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тромбоконцентрата</w:t>
                  </w:r>
                  <w:proofErr w:type="spellEnd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36051C" w:rsidRPr="0036051C" w14:paraId="5D57CBAB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0F7612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36051C" w:rsidRPr="0036051C" w14:paraId="1B261BC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C2D548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Соответствие требованиям ГОСТ 53420- 2009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210D77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наличие</w:t>
                  </w:r>
                </w:p>
              </w:tc>
            </w:tr>
            <w:tr w:rsidR="0036051C" w:rsidRPr="0036051C" w14:paraId="1942865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004D30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Конструкционный материал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4206152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Сталь с покрытием эпоксидной полиэфирной краской</w:t>
                  </w:r>
                </w:p>
              </w:tc>
            </w:tr>
            <w:tr w:rsidR="0036051C" w:rsidRPr="0036051C" w14:paraId="3828508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827B14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Конструкция полок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5C8170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 xml:space="preserve">Из </w:t>
                  </w:r>
                  <w:proofErr w:type="spellStart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претка</w:t>
                  </w:r>
                  <w:proofErr w:type="spellEnd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, выдвижные</w:t>
                  </w:r>
                </w:p>
              </w:tc>
            </w:tr>
            <w:tr w:rsidR="0036051C" w:rsidRPr="0036051C" w14:paraId="78085B8B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DA5C42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Максимальная емкость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B62CAB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48 мешков с тромбоцитами</w:t>
                  </w:r>
                </w:p>
              </w:tc>
            </w:tr>
            <w:tr w:rsidR="0036051C" w:rsidRPr="0036051C" w14:paraId="0E7CBA0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3ACEE1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Вместимость каждой полки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C37A9D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6 мешков с тромбоцитами</w:t>
                  </w:r>
                </w:p>
              </w:tc>
            </w:tr>
            <w:tr w:rsidR="0036051C" w:rsidRPr="0036051C" w14:paraId="026088A9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1F9C5E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Количество полок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62B336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8</w:t>
                  </w:r>
                </w:p>
              </w:tc>
            </w:tr>
            <w:tr w:rsidR="0036051C" w:rsidRPr="0036051C" w14:paraId="2FC4F6E7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C676761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Направление перемешивания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F5BF9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Линейное, в горизонтальной плоскости</w:t>
                  </w:r>
                </w:p>
              </w:tc>
            </w:tr>
            <w:tr w:rsidR="0036051C" w:rsidRPr="0036051C" w14:paraId="35AD690F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240C1F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Аварийная сигнализация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95E674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Звуковой и световой сигналы</w:t>
                  </w:r>
                </w:p>
              </w:tc>
            </w:tr>
            <w:tr w:rsidR="0036051C" w:rsidRPr="0036051C" w14:paraId="5109BC3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8A442E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Световая индикация и звуковая сигнализация следующих событий: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A8A68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- Нахождение в режиме «Помешивание» - Нахождение в режиме «Пауза» - Аварийная остановка - Помешивание после аварии</w:t>
                  </w:r>
                </w:p>
              </w:tc>
            </w:tr>
            <w:tr w:rsidR="0036051C" w:rsidRPr="0036051C" w14:paraId="34382BC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D85AF9D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Регулировка громкости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CAF17F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496A58A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9F4A6E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Кнопка пауза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9B46A9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0024A3E0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FD70BA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Индикатор «Опасность»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7E6E67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016C618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AF7BC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lastRenderedPageBreak/>
                    <w:t>Индикатор «Режим»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F2C4C0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4A862BBC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E5D5E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Разъем «Связь с компьютером»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D4AD2C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5CD52018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48B1A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Время срабатывания сигнализации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7D40BC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20 сек</w:t>
                  </w:r>
                </w:p>
              </w:tc>
            </w:tr>
            <w:tr w:rsidR="0036051C" w:rsidRPr="0036051C" w14:paraId="0D622FF0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73D1F2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Количество циклов колебаний каретки в минуту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EE0B3E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60 ± 2</w:t>
                  </w:r>
                </w:p>
              </w:tc>
            </w:tr>
            <w:tr w:rsidR="0036051C" w:rsidRPr="0036051C" w14:paraId="7EB419F7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AD5B24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Полный ход движения этажерки, мм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325081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40 ± 10</w:t>
                  </w:r>
                </w:p>
              </w:tc>
            </w:tr>
            <w:tr w:rsidR="0036051C" w:rsidRPr="0036051C" w14:paraId="7359A99B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E55211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Электропитание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2E3AC6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220 Вольт, 50 Гц</w:t>
                  </w:r>
                </w:p>
              </w:tc>
            </w:tr>
            <w:tr w:rsidR="0036051C" w:rsidRPr="0036051C" w14:paraId="28E2835E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1CC965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Размеры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B19D0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460 x 330 x 360 (мм)</w:t>
                  </w:r>
                </w:p>
              </w:tc>
            </w:tr>
            <w:tr w:rsidR="0036051C" w:rsidRPr="0036051C" w14:paraId="7D2038F9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4D674D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Масса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24DC8E2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21 кг</w:t>
                  </w:r>
                </w:p>
              </w:tc>
            </w:tr>
            <w:tr w:rsidR="0036051C" w:rsidRPr="0036051C" w14:paraId="45DCCE08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836B57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Комплект поставки</w:t>
                  </w:r>
                </w:p>
              </w:tc>
            </w:tr>
            <w:tr w:rsidR="0036051C" w:rsidRPr="0036051C" w14:paraId="49B05A38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2D8D20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Миксер линейный для тромбоцитов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2FE87E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1267DBB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D82041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Полка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FE4AA5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8 шт.</w:t>
                  </w:r>
                </w:p>
              </w:tc>
            </w:tr>
            <w:tr w:rsidR="0036051C" w:rsidRPr="0036051C" w14:paraId="343D59A1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63FA7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Держатель этикеток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78C163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8 шт.</w:t>
                  </w:r>
                </w:p>
              </w:tc>
            </w:tr>
            <w:tr w:rsidR="0036051C" w:rsidRPr="0036051C" w14:paraId="1148403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A455E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Поддон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B810FC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 шт.</w:t>
                  </w:r>
                </w:p>
              </w:tc>
            </w:tr>
            <w:tr w:rsidR="0036051C" w:rsidRPr="0036051C" w14:paraId="31FA158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BD3FA1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Устройство для переноски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E2DE6C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 шт.</w:t>
                  </w:r>
                </w:p>
              </w:tc>
            </w:tr>
            <w:tr w:rsidR="0036051C" w:rsidRPr="0036051C" w14:paraId="48728676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219150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Руководство по эксплуатации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7490C8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6F00A473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C9D3A9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Паспорт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6DE08B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3E7E7DD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6B1BF6D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Кабель электропитания сетевой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C095E9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25D69493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5AEFAA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Внешний индикатор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4D18B3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1шт.*</w:t>
                  </w:r>
                </w:p>
              </w:tc>
            </w:tr>
          </w:tbl>
          <w:p w14:paraId="340E8BEB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  <w:t>* поставляется в качестве опции</w:t>
            </w:r>
          </w:p>
        </w:tc>
      </w:tr>
    </w:tbl>
    <w:p w14:paraId="6B9D4182" w14:textId="77777777" w:rsidR="0036051C" w:rsidRDefault="0036051C"/>
    <w:sectPr w:rsidR="0036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ch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1CAE"/>
    <w:multiLevelType w:val="multilevel"/>
    <w:tmpl w:val="D4C0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F70958"/>
    <w:multiLevelType w:val="multilevel"/>
    <w:tmpl w:val="5B9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240407"/>
    <w:multiLevelType w:val="multilevel"/>
    <w:tmpl w:val="5EC2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0171">
    <w:abstractNumId w:val="0"/>
  </w:num>
  <w:num w:numId="2" w16cid:durableId="1342514329">
    <w:abstractNumId w:val="2"/>
  </w:num>
  <w:num w:numId="3" w16cid:durableId="725646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51C"/>
    <w:rsid w:val="0036051C"/>
    <w:rsid w:val="006C09EA"/>
    <w:rsid w:val="008210C8"/>
    <w:rsid w:val="00845DFB"/>
    <w:rsid w:val="00A94F9C"/>
    <w:rsid w:val="00D6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E780"/>
  <w15:chartTrackingRefBased/>
  <w15:docId w15:val="{D76F56D2-544C-4001-9F55-C8F55C03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71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35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5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2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5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5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7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5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4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Goszakup</cp:lastModifiedBy>
  <cp:revision>6</cp:revision>
  <dcterms:created xsi:type="dcterms:W3CDTF">2023-05-24T08:42:00Z</dcterms:created>
  <dcterms:modified xsi:type="dcterms:W3CDTF">2023-05-29T04:10:00Z</dcterms:modified>
</cp:coreProperties>
</file>